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12" w:rsidRPr="001209D9" w:rsidRDefault="005D4012" w:rsidP="005D4012">
      <w:pPr>
        <w:rPr>
          <w:rFonts w:ascii="Sylfaen" w:eastAsia="Sylfaen" w:hAnsi="Sylfaen"/>
          <w:color w:val="000000"/>
          <w:sz w:val="24"/>
          <w:szCs w:val="24"/>
          <w:lang w:val="ka-GE"/>
        </w:rPr>
      </w:pPr>
      <w:r w:rsidRPr="001209D9">
        <w:rPr>
          <w:rFonts w:ascii="Sylfaen" w:eastAsia="Sylfaen" w:hAnsi="Sylfaen"/>
          <w:color w:val="000000"/>
          <w:sz w:val="24"/>
          <w:szCs w:val="24"/>
          <w:lang w:val="ka-GE"/>
        </w:rPr>
        <w:t xml:space="preserve">    2. მე-15 მუხლი</w:t>
      </w:r>
      <w:r w:rsidR="007552C0" w:rsidRPr="001209D9">
        <w:rPr>
          <w:rFonts w:ascii="Sylfaen" w:eastAsia="Sylfaen" w:hAnsi="Sylfaen"/>
          <w:color w:val="000000"/>
          <w:sz w:val="24"/>
          <w:szCs w:val="24"/>
          <w:lang w:val="ka-GE"/>
        </w:rPr>
        <w:t>ს</w:t>
      </w:r>
      <w:r w:rsidR="00C623D7">
        <w:rPr>
          <w:rFonts w:ascii="Sylfaen" w:eastAsia="Sylfaen" w:hAnsi="Sylfaen"/>
          <w:color w:val="000000"/>
          <w:sz w:val="24"/>
          <w:szCs w:val="24"/>
          <w:lang w:val="ka-GE"/>
        </w:rPr>
        <w:t xml:space="preserve"> 1.</w:t>
      </w:r>
      <w:r w:rsidRPr="001209D9">
        <w:rPr>
          <w:rFonts w:ascii="Sylfaen" w:eastAsia="Sylfaen" w:hAnsi="Sylfaen"/>
          <w:color w:val="000000"/>
          <w:sz w:val="24"/>
          <w:szCs w:val="24"/>
          <w:lang w:val="ka-GE"/>
        </w:rPr>
        <w:t>1</w:t>
      </w:r>
      <w:r w:rsidR="00C623D7">
        <w:rPr>
          <w:rFonts w:ascii="Sylfaen" w:eastAsia="Sylfaen" w:hAnsi="Sylfaen"/>
          <w:color w:val="000000"/>
          <w:sz w:val="24"/>
          <w:szCs w:val="24"/>
          <w:lang w:val="ka-GE"/>
        </w:rPr>
        <w:t>.2</w:t>
      </w:r>
      <w:r w:rsidR="00415D3E" w:rsidRPr="001209D9">
        <w:rPr>
          <w:rFonts w:ascii="Sylfaen" w:eastAsia="Sylfaen" w:hAnsi="Sylfaen"/>
          <w:color w:val="000000"/>
          <w:sz w:val="24"/>
          <w:szCs w:val="24"/>
          <w:lang w:val="ka-GE"/>
        </w:rPr>
        <w:t xml:space="preserve"> პუნქტი</w:t>
      </w:r>
      <w:r w:rsidRPr="001209D9">
        <w:rPr>
          <w:rFonts w:ascii="Sylfaen" w:eastAsia="Sylfaen" w:hAnsi="Sylfaen"/>
          <w:color w:val="000000"/>
          <w:sz w:val="24"/>
          <w:szCs w:val="24"/>
          <w:lang w:val="ka-GE"/>
        </w:rPr>
        <w:t xml:space="preserve"> ჩამოყალიბდეს შემდეგი რედაქციით:</w:t>
      </w:r>
    </w:p>
    <w:tbl>
      <w:tblPr>
        <w:tblW w:w="10710" w:type="dxa"/>
        <w:tblInd w:w="-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9864"/>
      </w:tblGrid>
      <w:tr w:rsidR="005D4012" w:rsidRPr="001209D9" w:rsidTr="00C623D7">
        <w:trPr>
          <w:trHeight w:val="262"/>
        </w:trPr>
        <w:tc>
          <w:tcPr>
            <w:tcW w:w="84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C623D7" w:rsidRDefault="0048670A" w:rsidP="00C623D7">
            <w:pPr>
              <w:ind w:hanging="19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  <w:r w:rsidR="005D4012" w:rsidRPr="001209D9">
              <w:rPr>
                <w:rFonts w:ascii="Sylfaen" w:hAnsi="Sylfaen"/>
                <w:sz w:val="24"/>
                <w:szCs w:val="24"/>
                <w:lang w:val="ka-GE"/>
              </w:rPr>
              <w:t>„</w:t>
            </w:r>
            <w:r w:rsidR="00C623D7">
              <w:rPr>
                <w:rFonts w:ascii="Sylfaen" w:hAnsi="Sylfaen"/>
                <w:sz w:val="24"/>
                <w:szCs w:val="24"/>
                <w:lang w:val="ka-GE"/>
              </w:rPr>
              <w:t>1.1.2</w:t>
            </w:r>
          </w:p>
        </w:tc>
        <w:tc>
          <w:tcPr>
            <w:tcW w:w="986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1209D9" w:rsidRDefault="00C623D7" w:rsidP="005D4012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42583">
              <w:rPr>
                <w:rFonts w:ascii="Sylfaen" w:eastAsia="Sylfaen" w:hAnsi="Sylfaen"/>
                <w:b/>
                <w:color w:val="000000"/>
              </w:rPr>
              <w:t>მოსახლეობის</w:t>
            </w:r>
            <w:proofErr w:type="spellEnd"/>
            <w:r w:rsidRPr="00E4258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b/>
                <w:color w:val="000000"/>
              </w:rPr>
              <w:t>მიზნობრივი</w:t>
            </w:r>
            <w:proofErr w:type="spellEnd"/>
            <w:r w:rsidRPr="00E4258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b/>
                <w:color w:val="000000"/>
              </w:rPr>
              <w:t>ჯგუფების</w:t>
            </w:r>
            <w:proofErr w:type="spellEnd"/>
            <w:r w:rsidRPr="00E4258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b/>
                <w:color w:val="000000"/>
              </w:rPr>
              <w:t>სოციალური</w:t>
            </w:r>
            <w:proofErr w:type="spellEnd"/>
            <w:r w:rsidRPr="00E4258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b/>
                <w:color w:val="000000"/>
              </w:rPr>
              <w:t>დახმარება</w:t>
            </w:r>
            <w:proofErr w:type="spellEnd"/>
            <w:r w:rsidRPr="00E42583">
              <w:rPr>
                <w:rFonts w:ascii="Sylfaen" w:eastAsia="Sylfaen" w:hAnsi="Sylfaen"/>
                <w:b/>
                <w:color w:val="000000"/>
              </w:rPr>
              <w:t xml:space="preserve"> (</w:t>
            </w:r>
            <w:proofErr w:type="spellStart"/>
            <w:r w:rsidRPr="00E42583">
              <w:rPr>
                <w:rFonts w:ascii="Sylfaen" w:eastAsia="Sylfaen" w:hAnsi="Sylfaen"/>
                <w:b/>
                <w:color w:val="000000"/>
              </w:rPr>
              <w:t>პროგრამული</w:t>
            </w:r>
            <w:proofErr w:type="spellEnd"/>
            <w:r w:rsidRPr="00E4258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b/>
                <w:color w:val="000000"/>
              </w:rPr>
              <w:t>კოდი</w:t>
            </w:r>
            <w:proofErr w:type="spellEnd"/>
            <w:r w:rsidRPr="00E42583">
              <w:rPr>
                <w:rFonts w:ascii="Sylfaen" w:eastAsia="Sylfaen" w:hAnsi="Sylfaen"/>
                <w:b/>
                <w:color w:val="000000"/>
              </w:rPr>
              <w:t xml:space="preserve"> 27 02 02)</w:t>
            </w:r>
          </w:p>
        </w:tc>
      </w:tr>
      <w:tr w:rsidR="005D4012" w:rsidRPr="001209D9" w:rsidTr="00C623D7">
        <w:trPr>
          <w:trHeight w:val="262"/>
        </w:trPr>
        <w:tc>
          <w:tcPr>
            <w:tcW w:w="84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1209D9" w:rsidRDefault="005D4012" w:rsidP="004F771E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6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1209D9" w:rsidRDefault="00C623D7" w:rsidP="00E23F42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მიზნობრივი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სოციალური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ჯგუფების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მატერიალური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მდგომარეობის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შესამსუბუქებლად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სიღარიბის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ზღვრის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ქვემოთ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მყოფი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ოჯახებისთვის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საარსებო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შემწეობის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მიზნობრივი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ჯგუფებისთვის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„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სოციალური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პაკეტის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“,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დევნილთა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ლტოლვილისა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ჰუმანიტარული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სტატუსების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მქონე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პირთა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შემწეობების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დემოგრაფიული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მდგომარეობის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გაუმჯობესების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ხელშეწყობის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ფულადი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ბენეფიტების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ორსულობის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მშობიარობისა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ბავშვის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მოვლის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აგრეთვე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ახალშობილის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შვილად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აყვანის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გამო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დახმარების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გაცემა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დადგენილი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წესისა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პირობების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შესაბამისად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>;</w:t>
            </w:r>
            <w:r w:rsidRPr="00E42583">
              <w:rPr>
                <w:rFonts w:ascii="Sylfaen" w:eastAsia="Sylfaen" w:hAnsi="Sylfaen"/>
                <w:color w:val="000000"/>
              </w:rPr>
              <w:br/>
            </w:r>
            <w:r w:rsidRPr="00E42583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შრომითი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მოვალეობის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შესრულებისას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დასაქმებულის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ჯანმრთელობისთვის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ვნების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შედეგად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მიყენებული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ზიანის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ანაზღაურება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>;</w:t>
            </w:r>
            <w:r w:rsidRPr="00E42583">
              <w:rPr>
                <w:rFonts w:ascii="Sylfaen" w:eastAsia="Sylfaen" w:hAnsi="Sylfaen"/>
                <w:color w:val="000000"/>
              </w:rPr>
              <w:br/>
            </w:r>
            <w:r w:rsidRPr="00E42583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ბავშვებისა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ბავშვიანი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ოჯახების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სოციალური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მდგომარეობის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გაუმჯობესების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r w:rsidR="006E0A61">
              <w:rPr>
                <w:rFonts w:ascii="Sylfaen" w:eastAsia="Sylfaen" w:hAnsi="Sylfaen"/>
                <w:color w:val="000000"/>
                <w:lang w:val="ka-GE"/>
              </w:rPr>
              <w:t>უზრუნველსაყოფად</w:t>
            </w:r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სოციალურად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დაუცველი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ოჯახების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მონაცემთა</w:t>
            </w:r>
            <w:proofErr w:type="spellEnd"/>
            <w:r>
              <w:rPr>
                <w:rFonts w:ascii="Sylfaen" w:eastAsia="Sylfaen" w:hAnsi="Sylfaen"/>
                <w:color w:val="000000"/>
                <w:lang w:val="ka-GE"/>
              </w:rPr>
              <w:t xml:space="preserve"> ერთიან</w:t>
            </w:r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ბაზაში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რეგისტრირებული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ოჯახებისთვის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(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რომელთა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სარეიტინგო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ქულა</w:t>
            </w:r>
            <w:proofErr w:type="spellEnd"/>
            <w:r w:rsidR="00E23F42">
              <w:rPr>
                <w:rFonts w:ascii="Sylfaen" w:eastAsia="Sylfaen" w:hAnsi="Sylfaen"/>
                <w:color w:val="000000"/>
                <w:lang w:val="ka-GE"/>
              </w:rPr>
              <w:t xml:space="preserve"> 120 000</w:t>
            </w:r>
            <w:r w:rsidR="00CD4B0C">
              <w:rPr>
                <w:rFonts w:ascii="Sylfaen" w:eastAsia="Sylfaen" w:hAnsi="Sylfaen"/>
                <w:color w:val="000000"/>
              </w:rPr>
              <w:t>-</w:t>
            </w:r>
            <w:r w:rsidR="00CD4B0C">
              <w:rPr>
                <w:rFonts w:ascii="Sylfaen" w:eastAsia="Sylfaen" w:hAnsi="Sylfaen"/>
                <w:color w:val="000000"/>
                <w:lang w:val="ka-GE"/>
              </w:rPr>
              <w:t>ის</w:t>
            </w:r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ტოლია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ან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lang w:val="ka-GE"/>
              </w:rPr>
              <w:t xml:space="preserve">120 000-ზე </w:t>
            </w:r>
            <w:proofErr w:type="spellStart"/>
            <w:r w:rsidR="00E23F42" w:rsidRPr="00E42583">
              <w:rPr>
                <w:rFonts w:ascii="Sylfaen" w:eastAsia="Sylfaen" w:hAnsi="Sylfaen"/>
                <w:color w:val="000000"/>
              </w:rPr>
              <w:t>ნაკლებია</w:t>
            </w:r>
            <w:proofErr w:type="spellEnd"/>
            <w:r w:rsidR="00E23F42"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რომლებშიც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16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წლამდე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ასაკის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ბავშვები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ცხოვრ</w:t>
            </w:r>
            <w:bookmarkStart w:id="0" w:name="_GoBack"/>
            <w:bookmarkEnd w:id="0"/>
            <w:r w:rsidRPr="00E42583">
              <w:rPr>
                <w:rFonts w:ascii="Sylfaen" w:eastAsia="Sylfaen" w:hAnsi="Sylfaen"/>
                <w:color w:val="000000"/>
              </w:rPr>
              <w:t>ობენ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)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ყოველთვიური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დახმარების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გაცემა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გაზრდილი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ოდენობით</w:t>
            </w:r>
            <w:proofErr w:type="spellEnd"/>
            <w:r w:rsidR="005D4012" w:rsidRPr="001209D9">
              <w:rPr>
                <w:rFonts w:ascii="Sylfaen" w:hAnsi="Sylfaen"/>
                <w:sz w:val="24"/>
                <w:szCs w:val="24"/>
              </w:rPr>
              <w:t>.</w:t>
            </w:r>
            <w:r w:rsidR="005D4012" w:rsidRPr="001209D9">
              <w:rPr>
                <w:rFonts w:ascii="Sylfaen" w:hAnsi="Sylfaen"/>
                <w:sz w:val="24"/>
                <w:szCs w:val="24"/>
                <w:lang w:val="ka-GE"/>
              </w:rPr>
              <w:t>“</w:t>
            </w:r>
            <w:r w:rsidR="00415D3E" w:rsidRPr="001209D9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</w:tr>
    </w:tbl>
    <w:p w:rsidR="00BB27E8" w:rsidRPr="007552C0" w:rsidRDefault="00BB27E8"/>
    <w:sectPr w:rsidR="00BB27E8" w:rsidRPr="007552C0" w:rsidSect="00C31103">
      <w:footerReference w:type="default" r:id="rId6"/>
      <w:pgSz w:w="12240" w:h="15840"/>
      <w:pgMar w:top="1440" w:right="720" w:bottom="1440" w:left="1440" w:header="720" w:footer="720" w:gutter="0"/>
      <w:pgNumType w:start="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6D8" w:rsidRDefault="005716D8" w:rsidP="007552C0">
      <w:pPr>
        <w:spacing w:after="0" w:line="240" w:lineRule="auto"/>
      </w:pPr>
      <w:r>
        <w:separator/>
      </w:r>
    </w:p>
  </w:endnote>
  <w:endnote w:type="continuationSeparator" w:id="0">
    <w:p w:rsidR="005716D8" w:rsidRDefault="005716D8" w:rsidP="0075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205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2C0" w:rsidRDefault="007552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2E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552C0" w:rsidRDefault="00755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6D8" w:rsidRDefault="005716D8" w:rsidP="007552C0">
      <w:pPr>
        <w:spacing w:after="0" w:line="240" w:lineRule="auto"/>
      </w:pPr>
      <w:r>
        <w:separator/>
      </w:r>
    </w:p>
  </w:footnote>
  <w:footnote w:type="continuationSeparator" w:id="0">
    <w:p w:rsidR="005716D8" w:rsidRDefault="005716D8" w:rsidP="00755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12"/>
    <w:rsid w:val="00111B70"/>
    <w:rsid w:val="001209D9"/>
    <w:rsid w:val="001D0978"/>
    <w:rsid w:val="001E1338"/>
    <w:rsid w:val="00283793"/>
    <w:rsid w:val="00323D08"/>
    <w:rsid w:val="00347B18"/>
    <w:rsid w:val="00415D3E"/>
    <w:rsid w:val="0048670A"/>
    <w:rsid w:val="004F1969"/>
    <w:rsid w:val="005716D8"/>
    <w:rsid w:val="005C14E4"/>
    <w:rsid w:val="005D4012"/>
    <w:rsid w:val="006E0A61"/>
    <w:rsid w:val="0070177B"/>
    <w:rsid w:val="00730D5C"/>
    <w:rsid w:val="007552C0"/>
    <w:rsid w:val="00797DD4"/>
    <w:rsid w:val="00823698"/>
    <w:rsid w:val="008F29DF"/>
    <w:rsid w:val="009645F5"/>
    <w:rsid w:val="00983991"/>
    <w:rsid w:val="009D79DB"/>
    <w:rsid w:val="00A852ED"/>
    <w:rsid w:val="00BA66C0"/>
    <w:rsid w:val="00BB27E8"/>
    <w:rsid w:val="00C31103"/>
    <w:rsid w:val="00C623D7"/>
    <w:rsid w:val="00C732E4"/>
    <w:rsid w:val="00CD4137"/>
    <w:rsid w:val="00CD4B0C"/>
    <w:rsid w:val="00E11107"/>
    <w:rsid w:val="00E23F42"/>
    <w:rsid w:val="00E6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31211-AE74-444F-9CD9-ECF76AA4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2C0"/>
  </w:style>
  <w:style w:type="paragraph" w:styleId="Footer">
    <w:name w:val="footer"/>
    <w:basedOn w:val="Normal"/>
    <w:link w:val="FooterChar"/>
    <w:uiPriority w:val="99"/>
    <w:unhideWhenUsed/>
    <w:rsid w:val="0075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2C0"/>
  </w:style>
  <w:style w:type="paragraph" w:styleId="BalloonText">
    <w:name w:val="Balloon Text"/>
    <w:basedOn w:val="Normal"/>
    <w:link w:val="BalloonTextChar"/>
    <w:uiPriority w:val="99"/>
    <w:semiHidden/>
    <w:unhideWhenUsed/>
    <w:rsid w:val="005C1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Natia Gulua</cp:lastModifiedBy>
  <cp:revision>2</cp:revision>
  <cp:lastPrinted>2019-10-16T11:38:00Z</cp:lastPrinted>
  <dcterms:created xsi:type="dcterms:W3CDTF">2021-07-23T11:59:00Z</dcterms:created>
  <dcterms:modified xsi:type="dcterms:W3CDTF">2021-07-23T11:59:00Z</dcterms:modified>
</cp:coreProperties>
</file>